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56" w:rsidRDefault="005D3856" w:rsidP="005D3856">
      <w:pPr>
        <w:ind w:firstLine="709"/>
        <w:jc w:val="both"/>
        <w:rPr>
          <w:sz w:val="28"/>
        </w:rPr>
      </w:pPr>
      <w:r>
        <w:rPr>
          <w:sz w:val="28"/>
        </w:rPr>
        <w:t>Контрольная работа должна включать следующие элементы:</w:t>
      </w:r>
    </w:p>
    <w:p w:rsidR="005D3856" w:rsidRDefault="005D3856" w:rsidP="005D385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титульный лист;</w:t>
      </w:r>
    </w:p>
    <w:p w:rsidR="005D3856" w:rsidRDefault="005D3856" w:rsidP="005D385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содержание;</w:t>
      </w:r>
    </w:p>
    <w:p w:rsidR="005D3856" w:rsidRDefault="005D3856" w:rsidP="005D385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текстовая часть работы;</w:t>
      </w:r>
    </w:p>
    <w:p w:rsidR="005D3856" w:rsidRDefault="005D3856" w:rsidP="005D385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практическая часть работы;</w:t>
      </w:r>
    </w:p>
    <w:p w:rsidR="005D3856" w:rsidRDefault="005D3856" w:rsidP="005D385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список литературы.</w:t>
      </w:r>
    </w:p>
    <w:p w:rsidR="005D3856" w:rsidRDefault="005D3856" w:rsidP="005D3856">
      <w:pPr>
        <w:ind w:firstLine="709"/>
        <w:jc w:val="both"/>
        <w:rPr>
          <w:sz w:val="28"/>
        </w:rPr>
      </w:pPr>
      <w:r>
        <w:rPr>
          <w:sz w:val="28"/>
        </w:rPr>
        <w:t xml:space="preserve">Контрольная работа выполняется на листах формата А 4. Работа может быть выполнена на компьютере в текстовом редакторе </w:t>
      </w:r>
      <w:r>
        <w:rPr>
          <w:sz w:val="28"/>
          <w:lang w:val="en-US"/>
        </w:rPr>
        <w:t>Word</w:t>
      </w:r>
      <w:r w:rsidRPr="0041786E">
        <w:rPr>
          <w:sz w:val="28"/>
        </w:rPr>
        <w:t xml:space="preserve"> </w:t>
      </w:r>
      <w:r>
        <w:rPr>
          <w:sz w:val="28"/>
          <w:lang w:val="en-US"/>
        </w:rPr>
        <w:t>for</w:t>
      </w:r>
      <w:r w:rsidRPr="0041786E">
        <w:rPr>
          <w:sz w:val="28"/>
        </w:rPr>
        <w:t xml:space="preserve"> </w:t>
      </w:r>
      <w:r>
        <w:rPr>
          <w:sz w:val="28"/>
          <w:lang w:val="en-US"/>
        </w:rPr>
        <w:t>Windows</w:t>
      </w:r>
      <w:r>
        <w:rPr>
          <w:sz w:val="28"/>
        </w:rPr>
        <w:t xml:space="preserve">. Шрифт текста 14 </w:t>
      </w:r>
      <w:r>
        <w:rPr>
          <w:sz w:val="28"/>
          <w:lang w:val="en-US"/>
        </w:rPr>
        <w:t>Times</w:t>
      </w:r>
      <w:r w:rsidRPr="0041786E">
        <w:rPr>
          <w:sz w:val="28"/>
        </w:rPr>
        <w:t xml:space="preserve"> </w:t>
      </w:r>
      <w:r>
        <w:rPr>
          <w:sz w:val="28"/>
          <w:lang w:val="en-US"/>
        </w:rPr>
        <w:t>New</w:t>
      </w:r>
      <w:r w:rsidRPr="0041786E">
        <w:rPr>
          <w:sz w:val="28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</w:rPr>
        <w:t>. Межстрочный интервал – полуторный.</w:t>
      </w:r>
    </w:p>
    <w:p w:rsidR="005D3856" w:rsidRDefault="005D3856" w:rsidP="005D3856">
      <w:pPr>
        <w:ind w:firstLine="709"/>
        <w:jc w:val="both"/>
        <w:rPr>
          <w:sz w:val="28"/>
        </w:rPr>
      </w:pPr>
      <w:r>
        <w:rPr>
          <w:sz w:val="28"/>
        </w:rPr>
        <w:t xml:space="preserve">Параметры страницы: поля вверху – 15мм, внизу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</w:rPr>
          <w:t>20 мм</w:t>
        </w:r>
      </w:smartTag>
      <w:r>
        <w:rPr>
          <w:sz w:val="28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</w:rPr>
          <w:t>10 мм</w:t>
        </w:r>
      </w:smartTag>
      <w:r>
        <w:rPr>
          <w:sz w:val="28"/>
        </w:rPr>
        <w:t xml:space="preserve">, слева –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</w:rPr>
          <w:t>30 мм</w:t>
        </w:r>
      </w:smartTag>
      <w:r>
        <w:rPr>
          <w:sz w:val="28"/>
        </w:rPr>
        <w:t>.</w:t>
      </w:r>
    </w:p>
    <w:p w:rsidR="005D3856" w:rsidRDefault="005D3856" w:rsidP="005D3856">
      <w:pPr>
        <w:ind w:firstLine="709"/>
        <w:jc w:val="both"/>
        <w:rPr>
          <w:sz w:val="28"/>
        </w:rPr>
      </w:pPr>
      <w:r>
        <w:rPr>
          <w:sz w:val="28"/>
        </w:rPr>
        <w:t xml:space="preserve">Абзац - </w:t>
      </w:r>
      <w:smartTag w:uri="urn:schemas-microsoft-com:office:smarttags" w:element="metricconverter">
        <w:smartTagPr>
          <w:attr w:name="ProductID" w:val="15 мм"/>
        </w:smartTagPr>
        <w:r>
          <w:rPr>
            <w:sz w:val="28"/>
          </w:rPr>
          <w:t>15 мм</w:t>
        </w:r>
      </w:smartTag>
      <w:r>
        <w:rPr>
          <w:sz w:val="28"/>
        </w:rPr>
        <w:t>.</w:t>
      </w:r>
    </w:p>
    <w:p w:rsidR="005D3856" w:rsidRPr="005D3856" w:rsidRDefault="005D3856" w:rsidP="005D3856">
      <w:pPr>
        <w:ind w:firstLine="709"/>
        <w:jc w:val="both"/>
        <w:rPr>
          <w:i/>
          <w:sz w:val="28"/>
        </w:rPr>
      </w:pPr>
      <w:r w:rsidRPr="005D3856">
        <w:rPr>
          <w:i/>
          <w:sz w:val="28"/>
        </w:rPr>
        <w:t>Оформление формул</w:t>
      </w:r>
    </w:p>
    <w:p w:rsidR="005D3856" w:rsidRPr="005D3856" w:rsidRDefault="005D3856" w:rsidP="005D3856">
      <w:pPr>
        <w:ind w:firstLine="709"/>
        <w:jc w:val="both"/>
        <w:rPr>
          <w:sz w:val="28"/>
        </w:rPr>
      </w:pPr>
      <w:r w:rsidRPr="005D3856">
        <w:rPr>
          <w:sz w:val="28"/>
        </w:rPr>
        <w:t>Пояснение значений символов и числовых коэффициентов должны быть приведены под формулой в той же последовательности, что и в формуле.</w:t>
      </w:r>
    </w:p>
    <w:p w:rsidR="005D3856" w:rsidRPr="005D3856" w:rsidRDefault="005D3856" w:rsidP="005D3856">
      <w:pPr>
        <w:ind w:firstLine="709"/>
        <w:jc w:val="both"/>
        <w:rPr>
          <w:sz w:val="28"/>
        </w:rPr>
      </w:pPr>
      <w:r w:rsidRPr="005D3856">
        <w:rPr>
          <w:sz w:val="28"/>
        </w:rPr>
        <w:t>Формулы нумеруют арабскими цифрами. Нумерация формул сквозная. Номер формулы указывается в круглых скобках с правой стороны листа в конце строки на уровне формулы. Формула пишется с абзаца. Формула отделяется от текста пробелом.</w:t>
      </w:r>
    </w:p>
    <w:p w:rsidR="005D3856" w:rsidRPr="005D3856" w:rsidRDefault="005D3856" w:rsidP="005D3856">
      <w:pPr>
        <w:ind w:firstLine="709"/>
        <w:jc w:val="both"/>
        <w:rPr>
          <w:sz w:val="28"/>
        </w:rPr>
      </w:pPr>
      <w:r w:rsidRPr="005D3856">
        <w:rPr>
          <w:sz w:val="28"/>
        </w:rPr>
        <w:t>Например, точка безубыточности производства предприятия определяется по формуле 1:</w:t>
      </w:r>
    </w:p>
    <w:p w:rsidR="005D3856" w:rsidRPr="005D3856" w:rsidRDefault="005D3856" w:rsidP="005D3856">
      <w:pPr>
        <w:ind w:firstLine="709"/>
        <w:jc w:val="both"/>
        <w:rPr>
          <w:sz w:val="28"/>
        </w:rPr>
      </w:pPr>
    </w:p>
    <w:p w:rsidR="005D3856" w:rsidRPr="005D3856" w:rsidRDefault="005D3856" w:rsidP="005D3856">
      <w:pPr>
        <w:ind w:firstLine="709"/>
        <w:jc w:val="both"/>
        <w:rPr>
          <w:sz w:val="28"/>
        </w:rPr>
      </w:pPr>
      <w:r w:rsidRPr="005D3856">
        <w:rPr>
          <w:sz w:val="28"/>
        </w:rPr>
        <w:t>Х = А/р-в,                                                                                                     (1)</w:t>
      </w:r>
    </w:p>
    <w:p w:rsidR="005D3856" w:rsidRPr="005D3856" w:rsidRDefault="005D3856" w:rsidP="005D3856">
      <w:pPr>
        <w:ind w:firstLine="709"/>
        <w:jc w:val="both"/>
        <w:rPr>
          <w:sz w:val="28"/>
        </w:rPr>
      </w:pPr>
    </w:p>
    <w:p w:rsidR="005D3856" w:rsidRPr="005D3856" w:rsidRDefault="005D3856" w:rsidP="005D3856">
      <w:pPr>
        <w:ind w:firstLine="709"/>
        <w:jc w:val="both"/>
        <w:rPr>
          <w:sz w:val="28"/>
        </w:rPr>
      </w:pPr>
      <w:r w:rsidRPr="005D3856">
        <w:rPr>
          <w:sz w:val="28"/>
        </w:rPr>
        <w:t>Где Х – количество единиц продукции в точке безубыточности;</w:t>
      </w:r>
    </w:p>
    <w:p w:rsidR="005D3856" w:rsidRPr="005D3856" w:rsidRDefault="005D3856" w:rsidP="005D3856">
      <w:pPr>
        <w:ind w:firstLine="709"/>
        <w:jc w:val="both"/>
        <w:rPr>
          <w:sz w:val="28"/>
        </w:rPr>
      </w:pPr>
      <w:r w:rsidRPr="005D3856">
        <w:rPr>
          <w:sz w:val="28"/>
        </w:rPr>
        <w:t>А – сумма постоянных затрат предприятия;</w:t>
      </w:r>
    </w:p>
    <w:p w:rsidR="005D3856" w:rsidRPr="005D3856" w:rsidRDefault="005D3856" w:rsidP="005D3856">
      <w:pPr>
        <w:ind w:firstLine="709"/>
        <w:jc w:val="both"/>
        <w:rPr>
          <w:sz w:val="28"/>
        </w:rPr>
      </w:pPr>
      <w:r w:rsidRPr="005D3856">
        <w:rPr>
          <w:sz w:val="28"/>
        </w:rPr>
        <w:t>р – продажная цена единицы продукции;</w:t>
      </w:r>
    </w:p>
    <w:p w:rsidR="005D3856" w:rsidRPr="005D3856" w:rsidRDefault="005D3856" w:rsidP="005D3856">
      <w:pPr>
        <w:ind w:firstLine="709"/>
        <w:jc w:val="both"/>
        <w:rPr>
          <w:sz w:val="28"/>
        </w:rPr>
      </w:pPr>
      <w:r w:rsidRPr="005D3856">
        <w:rPr>
          <w:sz w:val="28"/>
        </w:rPr>
        <w:t>в – переменные затраты на единицу продукции.</w:t>
      </w:r>
    </w:p>
    <w:p w:rsidR="005D3856" w:rsidRPr="005D3856" w:rsidRDefault="005D3856" w:rsidP="005D3856">
      <w:pPr>
        <w:ind w:firstLine="709"/>
        <w:jc w:val="both"/>
        <w:rPr>
          <w:i/>
          <w:sz w:val="28"/>
        </w:rPr>
      </w:pPr>
      <w:r w:rsidRPr="005D3856">
        <w:rPr>
          <w:i/>
          <w:sz w:val="28"/>
        </w:rPr>
        <w:t>Оформление таблиц</w:t>
      </w:r>
    </w:p>
    <w:p w:rsidR="005D3856" w:rsidRPr="005D3856" w:rsidRDefault="005D3856" w:rsidP="005D3856">
      <w:pPr>
        <w:ind w:firstLine="709"/>
        <w:jc w:val="both"/>
        <w:rPr>
          <w:sz w:val="28"/>
        </w:rPr>
      </w:pPr>
      <w:r w:rsidRPr="005D3856">
        <w:rPr>
          <w:sz w:val="28"/>
        </w:rPr>
        <w:t>Таблицы применяют для лучшей наглядности и удобства сравнения показателей. Нумеруются они сквозной нумерацией арабскими цифрами.</w:t>
      </w:r>
    </w:p>
    <w:p w:rsidR="00AE4B45" w:rsidRDefault="00AE4B45"/>
    <w:p w:rsidR="005D3856" w:rsidRDefault="005D3856" w:rsidP="005D3856">
      <w:pPr>
        <w:pStyle w:val="a3"/>
        <w:tabs>
          <w:tab w:val="num" w:pos="-720"/>
        </w:tabs>
        <w:ind w:left="-720" w:firstLine="720"/>
        <w:rPr>
          <w:sz w:val="28"/>
          <w:szCs w:val="28"/>
        </w:rPr>
      </w:pPr>
      <w:r w:rsidRPr="009C5364">
        <w:rPr>
          <w:sz w:val="28"/>
          <w:szCs w:val="28"/>
        </w:rPr>
        <w:t>Набор и содержание тем, предусмотренных данной программой, направлены на приобретение студентами базовых знаний и навыков по дисциплине «</w:t>
      </w:r>
      <w:r>
        <w:rPr>
          <w:sz w:val="28"/>
          <w:szCs w:val="28"/>
        </w:rPr>
        <w:t>Налоги и налогообложение</w:t>
      </w:r>
      <w:r w:rsidRPr="009C5364">
        <w:rPr>
          <w:sz w:val="28"/>
          <w:szCs w:val="28"/>
        </w:rPr>
        <w:t>».</w:t>
      </w:r>
    </w:p>
    <w:p w:rsidR="005D3856" w:rsidRDefault="005D3856" w:rsidP="005D3856">
      <w:pPr>
        <w:pStyle w:val="a3"/>
        <w:tabs>
          <w:tab w:val="num" w:pos="-720"/>
        </w:tabs>
        <w:ind w:left="-720" w:firstLine="720"/>
        <w:rPr>
          <w:sz w:val="28"/>
          <w:szCs w:val="28"/>
        </w:rPr>
      </w:pPr>
    </w:p>
    <w:p w:rsidR="005D3856" w:rsidRDefault="005D3856" w:rsidP="005D3856">
      <w:pPr>
        <w:pStyle w:val="a3"/>
        <w:tabs>
          <w:tab w:val="num" w:pos="-720"/>
        </w:tabs>
        <w:ind w:left="-720" w:firstLine="720"/>
        <w:rPr>
          <w:sz w:val="28"/>
          <w:szCs w:val="28"/>
        </w:rPr>
      </w:pPr>
      <w:r>
        <w:rPr>
          <w:sz w:val="28"/>
          <w:szCs w:val="28"/>
        </w:rPr>
        <w:t>Задание 1.</w:t>
      </w:r>
    </w:p>
    <w:p w:rsidR="005D3856" w:rsidRDefault="005D3856" w:rsidP="005D385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Роль налогов в системе государства, функции налогов и принципы налогообложения.</w:t>
      </w:r>
    </w:p>
    <w:p w:rsidR="005D3856" w:rsidRDefault="005D3856" w:rsidP="005D38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0285">
        <w:rPr>
          <w:i/>
          <w:sz w:val="28"/>
          <w:szCs w:val="28"/>
        </w:rPr>
        <w:t>Задача.</w:t>
      </w:r>
      <w:r>
        <w:rPr>
          <w:sz w:val="28"/>
          <w:szCs w:val="28"/>
        </w:rPr>
        <w:t xml:space="preserve"> Определите сумму ежемесячных авансовых платежей по единому социальному налогу (ЕСН), уплачиваемую в федеральный бюджет и социальные внебюджетные фонды.</w:t>
      </w:r>
    </w:p>
    <w:p w:rsidR="005D3856" w:rsidRDefault="005D3856" w:rsidP="005D3856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Известно:</w:t>
      </w:r>
    </w:p>
    <w:p w:rsidR="005D3856" w:rsidRDefault="005D3856" w:rsidP="005D385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 имеет права на применение регрессивных ставок по ЕСН.</w:t>
      </w:r>
    </w:p>
    <w:p w:rsidR="005D3856" w:rsidRDefault="005D3856" w:rsidP="005D385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налогового периода были начислены следующие выплаты:</w:t>
      </w:r>
    </w:p>
    <w:p w:rsidR="005D3856" w:rsidRDefault="005D3856" w:rsidP="005D3856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Иванову – 20 000 руб., в т.ч. заработная плата за январь –  9000руб. (по 3 000 руб. в каждом месяце и материальная помощь на ремонт квартиры в марте – 11 000 руб.);</w:t>
      </w:r>
    </w:p>
    <w:p w:rsidR="005D3856" w:rsidRDefault="005D3856" w:rsidP="005D3856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Петрову – 10 000 руб., в т.ч. заработная плата за январь – 3000руб., февраль – 3 000 руб., март – 4 000 руб.;</w:t>
      </w:r>
    </w:p>
    <w:p w:rsidR="005D3856" w:rsidRDefault="005D3856" w:rsidP="005D3856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Сидорову – 8 500 руб., в т.ч. заработная плата за январь –  3000руб., февраль – 2 800 руб., март – 1 900 руб. и пособие по временной нетрудоспособности за март – 800 руб.;</w:t>
      </w:r>
    </w:p>
    <w:p w:rsidR="005D3856" w:rsidRDefault="005D3856" w:rsidP="005D3856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Николаеву – 13 000 руб., в т.ч. заработная плата – 9 000 руб. (по 3 000 руб. в каждом месяце) и вознаграждения по договору порядка (ремонт компьютера) за март – 4 000 руб.</w:t>
      </w:r>
    </w:p>
    <w:p w:rsidR="005D3856" w:rsidRDefault="005D3856" w:rsidP="005D385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Ставки налога (см. Налоговый Кодекс РФ,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часть, гл. 24, ст. 241).</w:t>
      </w:r>
    </w:p>
    <w:p w:rsidR="005D3856" w:rsidRDefault="005D3856" w:rsidP="005D385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Страховые платежи в Пенсионный Фонд РФ в январе – 1 600 руб., в феврале – 1 500 руб., март – 2 100 руб.</w:t>
      </w:r>
    </w:p>
    <w:p w:rsidR="005D3856" w:rsidRDefault="005D3856" w:rsidP="005D3856">
      <w:pPr>
        <w:pStyle w:val="a3"/>
        <w:jc w:val="both"/>
        <w:rPr>
          <w:sz w:val="28"/>
          <w:szCs w:val="28"/>
        </w:rPr>
      </w:pPr>
    </w:p>
    <w:p w:rsidR="005D3856" w:rsidRPr="00560285" w:rsidRDefault="005D3856" w:rsidP="005D3856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560285">
        <w:rPr>
          <w:i/>
          <w:sz w:val="28"/>
          <w:szCs w:val="28"/>
        </w:rPr>
        <w:t>Задание в тестовой форме.</w:t>
      </w:r>
    </w:p>
    <w:p w:rsidR="005D3856" w:rsidRDefault="005D3856" w:rsidP="005D385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основных средств, приобретенных в период действия упрощенной системы налогообложения, включается в состав расходов:</w:t>
      </w:r>
    </w:p>
    <w:p w:rsidR="005D3856" w:rsidRDefault="005D3856" w:rsidP="005D385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Полностью;</w:t>
      </w:r>
    </w:p>
    <w:p w:rsidR="005D3856" w:rsidRDefault="005D3856" w:rsidP="005D385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С учетом срока полезного использования основных средств;</w:t>
      </w:r>
    </w:p>
    <w:p w:rsidR="005D3856" w:rsidRDefault="005D3856" w:rsidP="005D385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Не полностью;</w:t>
      </w:r>
    </w:p>
    <w:p w:rsidR="005D3856" w:rsidRDefault="005D3856" w:rsidP="005D385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 Без учета срока полезного использования основных средств.</w:t>
      </w:r>
    </w:p>
    <w:p w:rsidR="005B1373" w:rsidRDefault="005B1373" w:rsidP="005B1373">
      <w:pPr>
        <w:spacing w:after="120"/>
        <w:ind w:left="1080"/>
        <w:jc w:val="center"/>
        <w:rPr>
          <w:sz w:val="28"/>
          <w:szCs w:val="28"/>
        </w:rPr>
      </w:pPr>
    </w:p>
    <w:p w:rsidR="005B1373" w:rsidRDefault="005B1373" w:rsidP="005B1373">
      <w:pPr>
        <w:spacing w:after="120"/>
        <w:ind w:left="1080"/>
        <w:jc w:val="center"/>
        <w:rPr>
          <w:sz w:val="28"/>
          <w:szCs w:val="28"/>
        </w:rPr>
      </w:pPr>
    </w:p>
    <w:p w:rsidR="005B1373" w:rsidRPr="005B1373" w:rsidRDefault="005B1373" w:rsidP="005B1373">
      <w:pPr>
        <w:spacing w:after="120"/>
        <w:ind w:left="1080"/>
        <w:jc w:val="center"/>
        <w:rPr>
          <w:sz w:val="28"/>
          <w:szCs w:val="28"/>
        </w:rPr>
      </w:pPr>
      <w:bookmarkStart w:id="0" w:name="_GoBack"/>
      <w:bookmarkEnd w:id="0"/>
      <w:r w:rsidRPr="005B1373">
        <w:rPr>
          <w:sz w:val="28"/>
          <w:szCs w:val="28"/>
        </w:rPr>
        <w:t>Список литературы</w:t>
      </w:r>
    </w:p>
    <w:p w:rsidR="005B1373" w:rsidRPr="005B1373" w:rsidRDefault="005B1373" w:rsidP="005B1373">
      <w:pPr>
        <w:spacing w:after="120"/>
        <w:jc w:val="both"/>
        <w:rPr>
          <w:sz w:val="28"/>
          <w:szCs w:val="28"/>
        </w:rPr>
      </w:pP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t>Гражданский кодекс Российской Федерации (часть первая) от 30 ноября 1994 г. № 51 –ФЗ.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t>Гражданский кодекс Российской Федерации (часть вторая) от 26 января 1996 г. № 14 –ФЗ.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t>Гражданский кодекс Российской Федерации (часть третья) от 26 ноября 2001 г. № 146 –ФЗ.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lastRenderedPageBreak/>
        <w:t>Кодекс Российской Федерации об административных правонарушениях. Федеральный закон от 30 декабря 2001 г. № 195-ФЗ.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t>Налоговый кодекс Российской Федерации (часть первая) от 31 июля 1998 г. № 146-ФЗ.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t>Налоговый кодекс Российской Федерации (часть вторая) от 5 августа 2000 г. № 117-ФЗ.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t>О бухгалтерском учёте. Федеральный закон от 21 ноября 1996 г. №129-ФЗ.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t>Об аудиторской деятельности. Федеральный закон от 07.08.2001г. № 119-ФЗ.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t>Глава 21 НК РФ Налог на добавленную стоимость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t>Глава 22 НКРФ Акцизы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t>Глава 23 НКРФ Налог на доходы физических лиц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t>Глава 24 НКРФ Единый социальный налог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t xml:space="preserve">Глава 25 НКРФ Налог на прибыль организаций 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t>Глава 25.1. Сборы за пользование объектами животного мира и за пользование объектами водных биологических ресурсов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t>Глава 25.2. Водный налог Глава 25.3. Государственная пошлина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t>Глава 26. Налог на добычу полезных ископаемых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t>Глава 26.1. Система налогообложения для сельскохозяйственных товаропроизводителей (единый сельскохозяйственный налог)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t>Глава 26.2. Упрощенная система налогообложения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t>Глава 26.3. Система налогообложения в виде единого налога на вмененный доход для отдельных видов деятельности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sz w:val="28"/>
          <w:szCs w:val="28"/>
        </w:rPr>
      </w:pPr>
      <w:r w:rsidRPr="005B1373">
        <w:rPr>
          <w:sz w:val="28"/>
          <w:szCs w:val="28"/>
        </w:rPr>
        <w:t>Глава 26.4. Система налогообложения при выполнении соглашений о разделе продукции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sz w:val="28"/>
          <w:szCs w:val="28"/>
        </w:rPr>
      </w:pPr>
      <w:r w:rsidRPr="005B1373">
        <w:rPr>
          <w:sz w:val="28"/>
          <w:szCs w:val="28"/>
        </w:rPr>
        <w:t>Глава 28. Транспортный налог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sz w:val="28"/>
          <w:szCs w:val="28"/>
        </w:rPr>
      </w:pPr>
      <w:r w:rsidRPr="005B1373">
        <w:rPr>
          <w:sz w:val="28"/>
          <w:szCs w:val="28"/>
        </w:rPr>
        <w:t>Глава 29. Налог на игорный бизнес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sz w:val="28"/>
          <w:szCs w:val="28"/>
        </w:rPr>
      </w:pPr>
      <w:r w:rsidRPr="005B1373">
        <w:rPr>
          <w:sz w:val="28"/>
          <w:szCs w:val="28"/>
        </w:rPr>
        <w:t>Глава 30. Налог на имущество организаций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t>Методические рекомендации по применению главы 21 «Налог на добавленную стоимость» Налогового кодекса Российской Федерации. Утверждены приказом МНС РФ от 20 декабря 2000 г. № БГ-3-03-447.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t>Патров В.В., Семенова М.В. Отражение расчетов по налогу на прибыль в бухгалтерской отчетности // Бухгалтерский учёт, 2005. - № 13 , с. 22-24.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t>Налоги и налогообложение / под ред. Романовского М.В., Врублевской О.В. 528с.</w:t>
      </w:r>
      <w:r w:rsidRPr="005B1373">
        <w:rPr>
          <w:sz w:val="28"/>
          <w:szCs w:val="28"/>
        </w:rPr>
        <w:tab/>
        <w:t>СПб.: "Питер".2000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t>Налоги и налогообложение в РФ: Учебник для ВУЗов. - 7-е изд. 592с.</w:t>
      </w:r>
      <w:r w:rsidRPr="005B1373">
        <w:rPr>
          <w:sz w:val="28"/>
          <w:szCs w:val="28"/>
        </w:rPr>
        <w:tab/>
      </w:r>
      <w:proofErr w:type="spellStart"/>
      <w:r w:rsidRPr="005B1373">
        <w:rPr>
          <w:sz w:val="28"/>
          <w:szCs w:val="28"/>
        </w:rPr>
        <w:t>Пансков</w:t>
      </w:r>
      <w:proofErr w:type="spellEnd"/>
      <w:r w:rsidRPr="005B1373">
        <w:rPr>
          <w:sz w:val="28"/>
          <w:szCs w:val="28"/>
        </w:rPr>
        <w:t xml:space="preserve"> В.Г.</w:t>
      </w:r>
      <w:r w:rsidRPr="005B1373">
        <w:rPr>
          <w:sz w:val="28"/>
          <w:szCs w:val="28"/>
        </w:rPr>
        <w:tab/>
        <w:t>М.: МЦ ФЭР,2006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t xml:space="preserve">Налоги и налогообложение: Учебное пособие для студентов ВУЗов - 2-е изд., </w:t>
      </w:r>
      <w:proofErr w:type="spellStart"/>
      <w:r w:rsidRPr="005B1373">
        <w:rPr>
          <w:sz w:val="28"/>
          <w:szCs w:val="28"/>
        </w:rPr>
        <w:t>перераб</w:t>
      </w:r>
      <w:proofErr w:type="spellEnd"/>
      <w:r w:rsidRPr="005B1373">
        <w:rPr>
          <w:sz w:val="28"/>
          <w:szCs w:val="28"/>
        </w:rPr>
        <w:t xml:space="preserve">. и доп. под ред. </w:t>
      </w:r>
      <w:proofErr w:type="spellStart"/>
      <w:r w:rsidRPr="005B1373">
        <w:rPr>
          <w:sz w:val="28"/>
          <w:szCs w:val="28"/>
        </w:rPr>
        <w:t>Г.Б.Поляко</w:t>
      </w:r>
      <w:proofErr w:type="spellEnd"/>
      <w:r w:rsidRPr="005B1373">
        <w:rPr>
          <w:sz w:val="28"/>
          <w:szCs w:val="28"/>
        </w:rPr>
        <w:t>. 415с Поляков Г.Б.</w:t>
      </w:r>
      <w:r w:rsidRPr="005B1373">
        <w:rPr>
          <w:sz w:val="28"/>
          <w:szCs w:val="28"/>
        </w:rPr>
        <w:tab/>
        <w:t xml:space="preserve">М.: ЮНИТИ </w:t>
      </w:r>
      <w:proofErr w:type="gramStart"/>
      <w:r w:rsidRPr="005B1373">
        <w:rPr>
          <w:sz w:val="28"/>
          <w:szCs w:val="28"/>
        </w:rPr>
        <w:t>ДАНА</w:t>
      </w:r>
      <w:proofErr w:type="gramEnd"/>
      <w:r w:rsidRPr="005B1373">
        <w:rPr>
          <w:sz w:val="28"/>
          <w:szCs w:val="28"/>
        </w:rPr>
        <w:t>,</w:t>
      </w:r>
      <w:r w:rsidRPr="005B1373">
        <w:rPr>
          <w:sz w:val="28"/>
          <w:szCs w:val="28"/>
        </w:rPr>
        <w:tab/>
        <w:t>2006</w:t>
      </w:r>
    </w:p>
    <w:p w:rsidR="005B1373" w:rsidRPr="005B1373" w:rsidRDefault="005B1373" w:rsidP="005B13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5B1373">
        <w:rPr>
          <w:sz w:val="28"/>
          <w:szCs w:val="28"/>
        </w:rPr>
        <w:t xml:space="preserve">Регистры налогового учета. М: Изд.Альфа – Пресс, 2006 </w:t>
      </w:r>
    </w:p>
    <w:p w:rsidR="005B1373" w:rsidRPr="005B1373" w:rsidRDefault="005B1373" w:rsidP="005B1373">
      <w:pPr>
        <w:spacing w:after="120"/>
        <w:jc w:val="both"/>
        <w:rPr>
          <w:sz w:val="28"/>
          <w:szCs w:val="28"/>
        </w:rPr>
      </w:pPr>
    </w:p>
    <w:p w:rsidR="005B1373" w:rsidRPr="005B1373" w:rsidRDefault="005B1373" w:rsidP="005B1373">
      <w:pPr>
        <w:spacing w:after="120"/>
        <w:jc w:val="both"/>
        <w:rPr>
          <w:sz w:val="28"/>
          <w:szCs w:val="28"/>
        </w:rPr>
      </w:pPr>
    </w:p>
    <w:p w:rsidR="005B1373" w:rsidRPr="005B1373" w:rsidRDefault="005B1373" w:rsidP="005B1373">
      <w:pPr>
        <w:ind w:right="560"/>
        <w:jc w:val="right"/>
        <w:rPr>
          <w:sz w:val="28"/>
          <w:szCs w:val="28"/>
        </w:rPr>
      </w:pPr>
    </w:p>
    <w:p w:rsidR="005D3856" w:rsidRDefault="005D3856"/>
    <w:sectPr w:rsidR="005D3856" w:rsidSect="004D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FC5"/>
    <w:multiLevelType w:val="hybridMultilevel"/>
    <w:tmpl w:val="9DFA129C"/>
    <w:lvl w:ilvl="0" w:tplc="5F6C4E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27AB2"/>
    <w:multiLevelType w:val="hybridMultilevel"/>
    <w:tmpl w:val="E57A285A"/>
    <w:lvl w:ilvl="0" w:tplc="1E96BA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897E60"/>
    <w:multiLevelType w:val="hybridMultilevel"/>
    <w:tmpl w:val="1B341D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CD17C1F"/>
    <w:multiLevelType w:val="hybridMultilevel"/>
    <w:tmpl w:val="11CAC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E219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203A"/>
    <w:rsid w:val="004D6C15"/>
    <w:rsid w:val="005B1373"/>
    <w:rsid w:val="005D3856"/>
    <w:rsid w:val="007E014A"/>
    <w:rsid w:val="00AE4B45"/>
    <w:rsid w:val="00D4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38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D38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алена</dc:creator>
  <cp:lastModifiedBy>Оренбург</cp:lastModifiedBy>
  <cp:revision>2</cp:revision>
  <dcterms:created xsi:type="dcterms:W3CDTF">2016-06-20T12:28:00Z</dcterms:created>
  <dcterms:modified xsi:type="dcterms:W3CDTF">2016-06-20T12:28:00Z</dcterms:modified>
</cp:coreProperties>
</file>